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6CD01" w14:textId="0C30BE7F" w:rsidR="00A52962" w:rsidRPr="00BA040B" w:rsidRDefault="00BA040B" w:rsidP="00BA040B">
      <w:pPr>
        <w:jc w:val="center"/>
        <w:rPr>
          <w:rFonts w:ascii="Arial" w:hAnsi="Arial" w:cs="Arial"/>
          <w:b/>
          <w:color w:val="0070C0"/>
          <w:sz w:val="32"/>
          <w:szCs w:val="32"/>
          <w:lang w:val="en-GB"/>
        </w:rPr>
      </w:pPr>
      <w:r w:rsidRPr="00BA040B">
        <w:rPr>
          <w:rFonts w:ascii="Arial" w:hAnsi="Arial" w:cs="Arial"/>
          <w:b/>
          <w:color w:val="0070C0"/>
          <w:sz w:val="32"/>
          <w:szCs w:val="32"/>
          <w:lang w:val="en-GB"/>
        </w:rPr>
        <w:t xml:space="preserve">Appendix </w:t>
      </w:r>
      <w:r w:rsidR="002D3C34">
        <w:rPr>
          <w:rFonts w:ascii="Arial" w:hAnsi="Arial" w:cs="Arial"/>
          <w:b/>
          <w:color w:val="0070C0"/>
          <w:sz w:val="32"/>
          <w:szCs w:val="32"/>
          <w:lang w:val="en-GB"/>
        </w:rPr>
        <w:t>8</w:t>
      </w:r>
    </w:p>
    <w:p w14:paraId="02D81B21" w14:textId="3820B6BB" w:rsidR="00BA040B" w:rsidRPr="00BA040B" w:rsidRDefault="00BA040B" w:rsidP="00BA040B">
      <w:pPr>
        <w:jc w:val="center"/>
        <w:rPr>
          <w:rFonts w:ascii="Arial" w:hAnsi="Arial" w:cs="Arial"/>
          <w:b/>
          <w:color w:val="0070C0"/>
          <w:sz w:val="32"/>
          <w:szCs w:val="32"/>
          <w:lang w:val="en-GB"/>
        </w:rPr>
      </w:pPr>
      <w:r w:rsidRPr="00BA040B">
        <w:rPr>
          <w:rFonts w:ascii="Arial" w:hAnsi="Arial" w:cs="Arial"/>
          <w:b/>
          <w:color w:val="0070C0"/>
          <w:sz w:val="32"/>
          <w:szCs w:val="32"/>
          <w:lang w:val="en-GB"/>
        </w:rPr>
        <w:t>Swimtime Swimming Lessons</w:t>
      </w:r>
    </w:p>
    <w:p w14:paraId="6997DCDC" w14:textId="086A1563" w:rsidR="00BA040B" w:rsidRDefault="002D3C34" w:rsidP="00BA040B">
      <w:pPr>
        <w:jc w:val="center"/>
        <w:rPr>
          <w:rFonts w:ascii="Arial" w:hAnsi="Arial" w:cs="Arial"/>
          <w:b/>
          <w:color w:val="0070C0"/>
          <w:sz w:val="32"/>
          <w:szCs w:val="32"/>
          <w:lang w:val="en-GB"/>
        </w:rPr>
      </w:pPr>
      <w:r>
        <w:rPr>
          <w:rFonts w:ascii="Arial" w:hAnsi="Arial" w:cs="Arial"/>
          <w:b/>
          <w:color w:val="0070C0"/>
          <w:sz w:val="32"/>
          <w:szCs w:val="32"/>
          <w:lang w:val="en-GB"/>
        </w:rPr>
        <w:t>PAS81:2011 Swimtime Health &amp; Safety Policy Review Log</w:t>
      </w:r>
    </w:p>
    <w:tbl>
      <w:tblPr>
        <w:tblStyle w:val="TableGrid"/>
        <w:tblW w:w="0" w:type="auto"/>
        <w:tblLook w:val="04A0" w:firstRow="1" w:lastRow="0" w:firstColumn="1" w:lastColumn="0" w:noHBand="0" w:noVBand="1"/>
      </w:tblPr>
      <w:tblGrid>
        <w:gridCol w:w="3114"/>
        <w:gridCol w:w="5902"/>
      </w:tblGrid>
      <w:tr w:rsidR="002D3C34" w14:paraId="0683A7F7" w14:textId="77777777" w:rsidTr="005F510A">
        <w:tc>
          <w:tcPr>
            <w:tcW w:w="9016" w:type="dxa"/>
            <w:gridSpan w:val="2"/>
          </w:tcPr>
          <w:p w14:paraId="1ECE39F0" w14:textId="48A880FA" w:rsidR="002D3C34" w:rsidRDefault="002D3C34" w:rsidP="00BA040B">
            <w:pPr>
              <w:rPr>
                <w:rFonts w:ascii="Arial" w:hAnsi="Arial" w:cs="Arial"/>
                <w:color w:val="0070C0"/>
                <w:lang w:val="en-GB"/>
              </w:rPr>
            </w:pPr>
            <w:r>
              <w:rPr>
                <w:rFonts w:ascii="Arial" w:hAnsi="Arial" w:cs="Arial"/>
                <w:color w:val="0070C0"/>
                <w:lang w:val="en-GB"/>
              </w:rPr>
              <w:t>This policy will be reviewed on an annual basis, normally 12 months from the issue date. However, if there is one of the following occurrences the policy will be reviewed and updated where applicable.</w:t>
            </w:r>
          </w:p>
          <w:p w14:paraId="5655C0E5" w14:textId="32D5F0A7" w:rsidR="002D3C34" w:rsidRDefault="002D3C34" w:rsidP="00BA040B">
            <w:pPr>
              <w:rPr>
                <w:rFonts w:ascii="Arial" w:hAnsi="Arial" w:cs="Arial"/>
                <w:color w:val="0070C0"/>
                <w:lang w:val="en-GB"/>
              </w:rPr>
            </w:pPr>
          </w:p>
          <w:p w14:paraId="547DF9E1" w14:textId="18A413BF" w:rsidR="002D3C34" w:rsidRDefault="002D3C34" w:rsidP="002D3C34">
            <w:pPr>
              <w:pStyle w:val="ListParagraph"/>
              <w:numPr>
                <w:ilvl w:val="0"/>
                <w:numId w:val="1"/>
              </w:numPr>
              <w:rPr>
                <w:rFonts w:ascii="Arial" w:hAnsi="Arial" w:cs="Arial"/>
                <w:color w:val="0070C0"/>
                <w:lang w:val="en-GB"/>
              </w:rPr>
            </w:pPr>
            <w:r>
              <w:rPr>
                <w:rFonts w:ascii="Arial" w:hAnsi="Arial" w:cs="Arial"/>
                <w:color w:val="0070C0"/>
                <w:lang w:val="en-GB"/>
              </w:rPr>
              <w:t>Facility Structural Alteration</w:t>
            </w:r>
          </w:p>
          <w:p w14:paraId="69963956" w14:textId="0AF82B4D" w:rsidR="002D3C34" w:rsidRDefault="002D3C34" w:rsidP="002D3C34">
            <w:pPr>
              <w:pStyle w:val="ListParagraph"/>
              <w:numPr>
                <w:ilvl w:val="0"/>
                <w:numId w:val="1"/>
              </w:numPr>
              <w:rPr>
                <w:rFonts w:ascii="Arial" w:hAnsi="Arial" w:cs="Arial"/>
                <w:color w:val="0070C0"/>
                <w:lang w:val="en-GB"/>
              </w:rPr>
            </w:pPr>
            <w:r>
              <w:rPr>
                <w:rFonts w:ascii="Arial" w:hAnsi="Arial" w:cs="Arial"/>
                <w:color w:val="0070C0"/>
                <w:lang w:val="en-GB"/>
              </w:rPr>
              <w:t>An incident</w:t>
            </w:r>
          </w:p>
          <w:p w14:paraId="6DA1F2B3" w14:textId="27C35697" w:rsidR="002D3C34" w:rsidRDefault="002D3C34" w:rsidP="002D3C34">
            <w:pPr>
              <w:pStyle w:val="ListParagraph"/>
              <w:numPr>
                <w:ilvl w:val="0"/>
                <w:numId w:val="1"/>
              </w:numPr>
              <w:rPr>
                <w:rFonts w:ascii="Arial" w:hAnsi="Arial" w:cs="Arial"/>
                <w:color w:val="0070C0"/>
                <w:lang w:val="en-GB"/>
              </w:rPr>
            </w:pPr>
            <w:r>
              <w:rPr>
                <w:rFonts w:ascii="Arial" w:hAnsi="Arial" w:cs="Arial"/>
                <w:color w:val="0070C0"/>
                <w:lang w:val="en-GB"/>
              </w:rPr>
              <w:t>An occurrence</w:t>
            </w:r>
          </w:p>
          <w:p w14:paraId="6E2F5D2A" w14:textId="5CD5343E" w:rsidR="002D3C34" w:rsidRPr="002D3C34" w:rsidRDefault="002D3C34" w:rsidP="002D3C34">
            <w:pPr>
              <w:pStyle w:val="ListParagraph"/>
              <w:numPr>
                <w:ilvl w:val="0"/>
                <w:numId w:val="1"/>
              </w:numPr>
              <w:rPr>
                <w:rFonts w:ascii="Arial" w:hAnsi="Arial" w:cs="Arial"/>
                <w:color w:val="0070C0"/>
                <w:lang w:val="en-GB"/>
              </w:rPr>
            </w:pPr>
            <w:r>
              <w:rPr>
                <w:rFonts w:ascii="Arial" w:hAnsi="Arial" w:cs="Arial"/>
                <w:color w:val="0070C0"/>
                <w:lang w:val="en-GB"/>
              </w:rPr>
              <w:t>Risk Assessment Review</w:t>
            </w:r>
          </w:p>
          <w:p w14:paraId="667A8D17" w14:textId="77777777" w:rsidR="002D3C34" w:rsidRDefault="002D3C34" w:rsidP="00BA040B">
            <w:pPr>
              <w:rPr>
                <w:rFonts w:ascii="Arial" w:hAnsi="Arial" w:cs="Arial"/>
                <w:b/>
                <w:color w:val="0070C0"/>
                <w:sz w:val="32"/>
                <w:szCs w:val="32"/>
                <w:lang w:val="en-GB"/>
              </w:rPr>
            </w:pPr>
          </w:p>
        </w:tc>
      </w:tr>
      <w:tr w:rsidR="00BA040B" w14:paraId="515543A9" w14:textId="77777777" w:rsidTr="00BA040B">
        <w:tc>
          <w:tcPr>
            <w:tcW w:w="3114" w:type="dxa"/>
          </w:tcPr>
          <w:p w14:paraId="282AEF51" w14:textId="5C342C14" w:rsidR="00BA040B" w:rsidRDefault="00BA040B" w:rsidP="00BA040B">
            <w:pPr>
              <w:rPr>
                <w:rFonts w:ascii="Arial" w:hAnsi="Arial" w:cs="Arial"/>
                <w:color w:val="0070C0"/>
                <w:lang w:val="en-GB"/>
              </w:rPr>
            </w:pPr>
            <w:r>
              <w:rPr>
                <w:rFonts w:ascii="Arial" w:hAnsi="Arial" w:cs="Arial"/>
                <w:color w:val="0070C0"/>
                <w:lang w:val="en-GB"/>
              </w:rPr>
              <w:t>Date</w:t>
            </w:r>
            <w:r w:rsidR="002D3C34">
              <w:rPr>
                <w:rFonts w:ascii="Arial" w:hAnsi="Arial" w:cs="Arial"/>
                <w:color w:val="0070C0"/>
                <w:lang w:val="en-GB"/>
              </w:rPr>
              <w:t xml:space="preserve"> Policy Introduced</w:t>
            </w:r>
            <w:r>
              <w:rPr>
                <w:rFonts w:ascii="Arial" w:hAnsi="Arial" w:cs="Arial"/>
                <w:color w:val="0070C0"/>
                <w:lang w:val="en-GB"/>
              </w:rPr>
              <w:t>:</w:t>
            </w:r>
          </w:p>
          <w:p w14:paraId="03CF64D5" w14:textId="2477EF7A" w:rsidR="00BA040B" w:rsidRPr="00BA040B" w:rsidRDefault="00BA040B" w:rsidP="00BA040B">
            <w:pPr>
              <w:rPr>
                <w:rFonts w:ascii="Arial" w:hAnsi="Arial" w:cs="Arial"/>
                <w:color w:val="0070C0"/>
                <w:lang w:val="en-GB"/>
              </w:rPr>
            </w:pPr>
          </w:p>
        </w:tc>
        <w:tc>
          <w:tcPr>
            <w:tcW w:w="5902" w:type="dxa"/>
          </w:tcPr>
          <w:p w14:paraId="465BF866" w14:textId="77777777" w:rsidR="00BA040B" w:rsidRDefault="00BA040B" w:rsidP="00BA040B">
            <w:pPr>
              <w:rPr>
                <w:rFonts w:ascii="Arial" w:hAnsi="Arial" w:cs="Arial"/>
                <w:b/>
                <w:color w:val="0070C0"/>
                <w:sz w:val="32"/>
                <w:szCs w:val="32"/>
                <w:lang w:val="en-GB"/>
              </w:rPr>
            </w:pPr>
          </w:p>
        </w:tc>
      </w:tr>
      <w:tr w:rsidR="00BA040B" w14:paraId="4B79F1CC" w14:textId="77777777" w:rsidTr="00BA040B">
        <w:tc>
          <w:tcPr>
            <w:tcW w:w="3114" w:type="dxa"/>
          </w:tcPr>
          <w:p w14:paraId="4027C483" w14:textId="6DCFF1D0" w:rsidR="00BA040B" w:rsidRDefault="002D3C34" w:rsidP="00BA040B">
            <w:pPr>
              <w:rPr>
                <w:rFonts w:ascii="Arial" w:hAnsi="Arial" w:cs="Arial"/>
                <w:color w:val="0070C0"/>
                <w:lang w:val="en-GB"/>
              </w:rPr>
            </w:pPr>
            <w:r>
              <w:rPr>
                <w:rFonts w:ascii="Arial" w:hAnsi="Arial" w:cs="Arial"/>
                <w:color w:val="0070C0"/>
                <w:lang w:val="en-GB"/>
              </w:rPr>
              <w:t xml:space="preserve">Venue / Site </w:t>
            </w:r>
            <w:r w:rsidR="00BA040B">
              <w:rPr>
                <w:rFonts w:ascii="Arial" w:hAnsi="Arial" w:cs="Arial"/>
                <w:color w:val="0070C0"/>
                <w:lang w:val="en-GB"/>
              </w:rPr>
              <w:t>Location:</w:t>
            </w:r>
          </w:p>
          <w:p w14:paraId="517CCB8C" w14:textId="588BDB66" w:rsidR="00BA040B" w:rsidRDefault="00BA040B" w:rsidP="00BA040B">
            <w:pPr>
              <w:rPr>
                <w:rFonts w:ascii="Arial" w:hAnsi="Arial" w:cs="Arial"/>
                <w:color w:val="0070C0"/>
                <w:lang w:val="en-GB"/>
              </w:rPr>
            </w:pPr>
          </w:p>
          <w:p w14:paraId="4F1185BB" w14:textId="3A28FCF3" w:rsidR="00BA040B" w:rsidRPr="00BA040B" w:rsidRDefault="00BA040B" w:rsidP="00BA040B">
            <w:pPr>
              <w:rPr>
                <w:rFonts w:ascii="Arial" w:hAnsi="Arial" w:cs="Arial"/>
                <w:color w:val="0070C0"/>
                <w:lang w:val="en-GB"/>
              </w:rPr>
            </w:pPr>
          </w:p>
        </w:tc>
        <w:tc>
          <w:tcPr>
            <w:tcW w:w="5902" w:type="dxa"/>
          </w:tcPr>
          <w:p w14:paraId="6E4440E1" w14:textId="77777777" w:rsidR="00BA040B" w:rsidRDefault="00BA040B" w:rsidP="00BA040B">
            <w:pPr>
              <w:rPr>
                <w:rFonts w:ascii="Arial" w:hAnsi="Arial" w:cs="Arial"/>
                <w:b/>
                <w:color w:val="0070C0"/>
                <w:sz w:val="32"/>
                <w:szCs w:val="32"/>
                <w:lang w:val="en-GB"/>
              </w:rPr>
            </w:pPr>
          </w:p>
        </w:tc>
      </w:tr>
      <w:tr w:rsidR="00BA040B" w14:paraId="20BB1493" w14:textId="77777777" w:rsidTr="00BA040B">
        <w:tc>
          <w:tcPr>
            <w:tcW w:w="3114" w:type="dxa"/>
          </w:tcPr>
          <w:p w14:paraId="203DF4E8" w14:textId="7404172E" w:rsidR="00BA040B" w:rsidRPr="00BA040B" w:rsidRDefault="002D3C34" w:rsidP="00BA040B">
            <w:pPr>
              <w:rPr>
                <w:rFonts w:ascii="Arial" w:hAnsi="Arial" w:cs="Arial"/>
                <w:color w:val="0070C0"/>
                <w:lang w:val="en-GB"/>
              </w:rPr>
            </w:pPr>
            <w:r>
              <w:rPr>
                <w:rFonts w:ascii="Arial" w:hAnsi="Arial" w:cs="Arial"/>
                <w:color w:val="0070C0"/>
                <w:lang w:val="en-GB"/>
              </w:rPr>
              <w:t>Franchise Area:</w:t>
            </w:r>
          </w:p>
        </w:tc>
        <w:tc>
          <w:tcPr>
            <w:tcW w:w="5902" w:type="dxa"/>
          </w:tcPr>
          <w:p w14:paraId="26FA8DCB" w14:textId="77777777" w:rsidR="00BA040B" w:rsidRDefault="00BA040B" w:rsidP="00BA040B">
            <w:pPr>
              <w:rPr>
                <w:rFonts w:ascii="Arial" w:hAnsi="Arial" w:cs="Arial"/>
                <w:b/>
                <w:color w:val="0070C0"/>
                <w:sz w:val="32"/>
                <w:szCs w:val="32"/>
                <w:lang w:val="en-GB"/>
              </w:rPr>
            </w:pPr>
          </w:p>
          <w:p w14:paraId="03E91AF0" w14:textId="5BFA28C2" w:rsidR="002D3C34" w:rsidRDefault="002D3C34" w:rsidP="00BA040B">
            <w:pPr>
              <w:rPr>
                <w:rFonts w:ascii="Arial" w:hAnsi="Arial" w:cs="Arial"/>
                <w:b/>
                <w:color w:val="0070C0"/>
                <w:sz w:val="32"/>
                <w:szCs w:val="32"/>
                <w:lang w:val="en-GB"/>
              </w:rPr>
            </w:pPr>
          </w:p>
        </w:tc>
      </w:tr>
      <w:tr w:rsidR="00BA040B" w14:paraId="5C25C505" w14:textId="77777777" w:rsidTr="00BA040B">
        <w:tc>
          <w:tcPr>
            <w:tcW w:w="3114" w:type="dxa"/>
          </w:tcPr>
          <w:p w14:paraId="541F1A6E" w14:textId="5F521074" w:rsidR="00BA040B" w:rsidRDefault="002D3C34" w:rsidP="00BA040B">
            <w:pPr>
              <w:rPr>
                <w:rFonts w:ascii="Arial" w:hAnsi="Arial" w:cs="Arial"/>
                <w:color w:val="0070C0"/>
                <w:lang w:val="en-GB"/>
              </w:rPr>
            </w:pPr>
            <w:r>
              <w:rPr>
                <w:rFonts w:ascii="Arial" w:hAnsi="Arial" w:cs="Arial"/>
                <w:color w:val="0070C0"/>
                <w:lang w:val="en-GB"/>
              </w:rPr>
              <w:t>Review Date:</w:t>
            </w:r>
          </w:p>
          <w:p w14:paraId="44110566" w14:textId="41437653" w:rsidR="00BA040B" w:rsidRPr="00BA040B" w:rsidRDefault="00BA040B" w:rsidP="00BA040B">
            <w:pPr>
              <w:rPr>
                <w:rFonts w:ascii="Arial" w:hAnsi="Arial" w:cs="Arial"/>
                <w:color w:val="0070C0"/>
                <w:lang w:val="en-GB"/>
              </w:rPr>
            </w:pPr>
          </w:p>
        </w:tc>
        <w:tc>
          <w:tcPr>
            <w:tcW w:w="5902" w:type="dxa"/>
          </w:tcPr>
          <w:p w14:paraId="5C08E428" w14:textId="77777777" w:rsidR="00BA040B" w:rsidRDefault="00BA040B" w:rsidP="00BA040B">
            <w:pPr>
              <w:rPr>
                <w:rFonts w:ascii="Arial" w:hAnsi="Arial" w:cs="Arial"/>
                <w:b/>
                <w:color w:val="0070C0"/>
                <w:sz w:val="32"/>
                <w:szCs w:val="32"/>
                <w:lang w:val="en-GB"/>
              </w:rPr>
            </w:pPr>
          </w:p>
        </w:tc>
      </w:tr>
      <w:tr w:rsidR="00BA040B" w14:paraId="54F3E42A" w14:textId="77777777" w:rsidTr="00BA040B">
        <w:tc>
          <w:tcPr>
            <w:tcW w:w="3114" w:type="dxa"/>
          </w:tcPr>
          <w:p w14:paraId="7BF59E7E" w14:textId="18CE35B2" w:rsidR="002D3C34" w:rsidRDefault="002D3C34" w:rsidP="00BA040B">
            <w:pPr>
              <w:rPr>
                <w:rFonts w:ascii="Arial" w:hAnsi="Arial" w:cs="Arial"/>
                <w:color w:val="0070C0"/>
                <w:lang w:val="en-GB"/>
              </w:rPr>
            </w:pPr>
            <w:r>
              <w:rPr>
                <w:rFonts w:ascii="Arial" w:hAnsi="Arial" w:cs="Arial"/>
                <w:color w:val="0070C0"/>
                <w:lang w:val="en-GB"/>
              </w:rPr>
              <w:t>Reason for Review:</w:t>
            </w:r>
          </w:p>
          <w:p w14:paraId="30043FA3" w14:textId="62A3325D" w:rsidR="00BA040B" w:rsidRPr="00BA040B" w:rsidRDefault="00BA040B" w:rsidP="00BA040B">
            <w:pPr>
              <w:rPr>
                <w:rFonts w:ascii="Arial" w:hAnsi="Arial" w:cs="Arial"/>
                <w:color w:val="0070C0"/>
                <w:lang w:val="en-GB"/>
              </w:rPr>
            </w:pPr>
          </w:p>
        </w:tc>
        <w:tc>
          <w:tcPr>
            <w:tcW w:w="5902" w:type="dxa"/>
          </w:tcPr>
          <w:p w14:paraId="2E0A1C7E" w14:textId="77777777" w:rsidR="00BA040B" w:rsidRDefault="00BA040B" w:rsidP="00BA040B">
            <w:pPr>
              <w:rPr>
                <w:rFonts w:ascii="Arial" w:hAnsi="Arial" w:cs="Arial"/>
                <w:b/>
                <w:color w:val="0070C0"/>
                <w:sz w:val="32"/>
                <w:szCs w:val="32"/>
                <w:lang w:val="en-GB"/>
              </w:rPr>
            </w:pPr>
          </w:p>
        </w:tc>
      </w:tr>
      <w:tr w:rsidR="00BA040B" w14:paraId="36940057" w14:textId="77777777" w:rsidTr="00BA040B">
        <w:tc>
          <w:tcPr>
            <w:tcW w:w="3114" w:type="dxa"/>
          </w:tcPr>
          <w:p w14:paraId="08CC763F" w14:textId="77777777" w:rsidR="00BA040B" w:rsidRDefault="00BA040B" w:rsidP="00BA040B">
            <w:pPr>
              <w:rPr>
                <w:rFonts w:ascii="Arial" w:hAnsi="Arial" w:cs="Arial"/>
                <w:color w:val="0070C0"/>
                <w:lang w:val="en-GB"/>
              </w:rPr>
            </w:pPr>
            <w:r>
              <w:rPr>
                <w:rFonts w:ascii="Arial" w:hAnsi="Arial" w:cs="Arial"/>
                <w:color w:val="0070C0"/>
                <w:lang w:val="en-GB"/>
              </w:rPr>
              <w:t>Action Required:</w:t>
            </w:r>
          </w:p>
          <w:p w14:paraId="2B8509A8" w14:textId="0EA1241B" w:rsidR="00BA040B" w:rsidRPr="00BA040B" w:rsidRDefault="002D3C34" w:rsidP="00BA040B">
            <w:pPr>
              <w:rPr>
                <w:rFonts w:ascii="Arial" w:hAnsi="Arial" w:cs="Arial"/>
                <w:color w:val="0070C0"/>
                <w:lang w:val="en-GB"/>
              </w:rPr>
            </w:pPr>
            <w:r>
              <w:rPr>
                <w:rFonts w:ascii="Arial" w:hAnsi="Arial" w:cs="Arial"/>
                <w:color w:val="0070C0"/>
                <w:lang w:val="en-GB"/>
              </w:rPr>
              <w:t>(If applicable)</w:t>
            </w:r>
          </w:p>
        </w:tc>
        <w:tc>
          <w:tcPr>
            <w:tcW w:w="5902" w:type="dxa"/>
          </w:tcPr>
          <w:p w14:paraId="203BA5EF" w14:textId="77777777" w:rsidR="00BA040B" w:rsidRDefault="00BA040B" w:rsidP="00BA040B">
            <w:pPr>
              <w:rPr>
                <w:rFonts w:ascii="Arial" w:hAnsi="Arial" w:cs="Arial"/>
                <w:b/>
                <w:color w:val="0070C0"/>
                <w:sz w:val="32"/>
                <w:szCs w:val="32"/>
                <w:lang w:val="en-GB"/>
              </w:rPr>
            </w:pPr>
          </w:p>
          <w:p w14:paraId="25EC8EFF" w14:textId="77777777" w:rsidR="00BA040B" w:rsidRDefault="00BA040B" w:rsidP="00BA040B">
            <w:pPr>
              <w:rPr>
                <w:rFonts w:ascii="Arial" w:hAnsi="Arial" w:cs="Arial"/>
                <w:b/>
                <w:color w:val="0070C0"/>
                <w:sz w:val="32"/>
                <w:szCs w:val="32"/>
                <w:lang w:val="en-GB"/>
              </w:rPr>
            </w:pPr>
          </w:p>
          <w:p w14:paraId="694245AE" w14:textId="77777777" w:rsidR="00BA040B" w:rsidRDefault="00BA040B" w:rsidP="00BA040B">
            <w:pPr>
              <w:rPr>
                <w:rFonts w:ascii="Arial" w:hAnsi="Arial" w:cs="Arial"/>
                <w:b/>
                <w:color w:val="0070C0"/>
                <w:sz w:val="32"/>
                <w:szCs w:val="32"/>
                <w:lang w:val="en-GB"/>
              </w:rPr>
            </w:pPr>
          </w:p>
          <w:p w14:paraId="29D0492D" w14:textId="09C26D2F" w:rsidR="00BA040B" w:rsidRDefault="00BA040B" w:rsidP="00BA040B">
            <w:pPr>
              <w:rPr>
                <w:rFonts w:ascii="Arial" w:hAnsi="Arial" w:cs="Arial"/>
                <w:b/>
                <w:color w:val="0070C0"/>
                <w:sz w:val="32"/>
                <w:szCs w:val="32"/>
                <w:lang w:val="en-GB"/>
              </w:rPr>
            </w:pPr>
          </w:p>
        </w:tc>
      </w:tr>
      <w:tr w:rsidR="00BA040B" w14:paraId="76AAAF78" w14:textId="77777777" w:rsidTr="00BA040B">
        <w:tc>
          <w:tcPr>
            <w:tcW w:w="3114" w:type="dxa"/>
          </w:tcPr>
          <w:p w14:paraId="75CE020E" w14:textId="77777777" w:rsidR="00BA040B" w:rsidRDefault="002D3C34" w:rsidP="00BA040B">
            <w:pPr>
              <w:rPr>
                <w:rFonts w:ascii="Arial" w:hAnsi="Arial" w:cs="Arial"/>
                <w:color w:val="0070C0"/>
                <w:lang w:val="en-GB"/>
              </w:rPr>
            </w:pPr>
            <w:r>
              <w:rPr>
                <w:rFonts w:ascii="Arial" w:hAnsi="Arial" w:cs="Arial"/>
                <w:color w:val="0070C0"/>
                <w:lang w:val="en-GB"/>
              </w:rPr>
              <w:t>Safety Officer / Franchise Name:</w:t>
            </w:r>
          </w:p>
          <w:p w14:paraId="46FC9ACC" w14:textId="77777777" w:rsidR="002D3C34" w:rsidRDefault="002D3C34" w:rsidP="00BA040B">
            <w:pPr>
              <w:rPr>
                <w:rFonts w:ascii="Arial" w:hAnsi="Arial" w:cs="Arial"/>
                <w:color w:val="0070C0"/>
                <w:lang w:val="en-GB"/>
              </w:rPr>
            </w:pPr>
            <w:r>
              <w:rPr>
                <w:rFonts w:ascii="Arial" w:hAnsi="Arial" w:cs="Arial"/>
                <w:color w:val="0070C0"/>
                <w:lang w:val="en-GB"/>
              </w:rPr>
              <w:t>Signature:</w:t>
            </w:r>
          </w:p>
          <w:p w14:paraId="66DDDDE6" w14:textId="5F291AF9" w:rsidR="002D3C34" w:rsidRPr="00BA040B" w:rsidRDefault="002D3C34" w:rsidP="00BA040B">
            <w:pPr>
              <w:rPr>
                <w:rFonts w:ascii="Arial" w:hAnsi="Arial" w:cs="Arial"/>
                <w:color w:val="0070C0"/>
                <w:lang w:val="en-GB"/>
              </w:rPr>
            </w:pPr>
          </w:p>
        </w:tc>
        <w:tc>
          <w:tcPr>
            <w:tcW w:w="5902" w:type="dxa"/>
          </w:tcPr>
          <w:p w14:paraId="6896A7A7" w14:textId="68C327D1" w:rsidR="00BA040B" w:rsidRDefault="00BA040B" w:rsidP="00BA040B">
            <w:pPr>
              <w:rPr>
                <w:rFonts w:ascii="Arial" w:hAnsi="Arial" w:cs="Arial"/>
                <w:b/>
                <w:color w:val="0070C0"/>
                <w:sz w:val="32"/>
                <w:szCs w:val="32"/>
                <w:lang w:val="en-GB"/>
              </w:rPr>
            </w:pPr>
          </w:p>
        </w:tc>
      </w:tr>
      <w:tr w:rsidR="00BA040B" w14:paraId="27C1A636" w14:textId="77777777" w:rsidTr="00BA040B">
        <w:tc>
          <w:tcPr>
            <w:tcW w:w="3114" w:type="dxa"/>
          </w:tcPr>
          <w:p w14:paraId="5D91B482" w14:textId="77777777" w:rsidR="00BA040B" w:rsidRDefault="002D3C34" w:rsidP="00BA040B">
            <w:pPr>
              <w:rPr>
                <w:rFonts w:ascii="Arial" w:hAnsi="Arial" w:cs="Arial"/>
                <w:color w:val="0070C0"/>
                <w:lang w:val="en-GB"/>
              </w:rPr>
            </w:pPr>
            <w:r>
              <w:rPr>
                <w:rFonts w:ascii="Arial" w:hAnsi="Arial" w:cs="Arial"/>
                <w:color w:val="0070C0"/>
                <w:lang w:val="en-GB"/>
              </w:rPr>
              <w:t>Venue/Facility Responsible Person:</w:t>
            </w:r>
          </w:p>
          <w:p w14:paraId="0FE638D2" w14:textId="77777777" w:rsidR="002D3C34" w:rsidRDefault="002D3C34" w:rsidP="00BA040B">
            <w:pPr>
              <w:rPr>
                <w:rFonts w:ascii="Arial" w:hAnsi="Arial" w:cs="Arial"/>
                <w:color w:val="0070C0"/>
                <w:lang w:val="en-GB"/>
              </w:rPr>
            </w:pPr>
            <w:r>
              <w:rPr>
                <w:rFonts w:ascii="Arial" w:hAnsi="Arial" w:cs="Arial"/>
                <w:color w:val="0070C0"/>
                <w:lang w:val="en-GB"/>
              </w:rPr>
              <w:t>Name:</w:t>
            </w:r>
          </w:p>
          <w:p w14:paraId="3EEC1703" w14:textId="77777777" w:rsidR="002D3C34" w:rsidRDefault="002D3C34" w:rsidP="00BA040B">
            <w:pPr>
              <w:rPr>
                <w:rFonts w:ascii="Arial" w:hAnsi="Arial" w:cs="Arial"/>
                <w:color w:val="0070C0"/>
                <w:lang w:val="en-GB"/>
              </w:rPr>
            </w:pPr>
            <w:r>
              <w:rPr>
                <w:rFonts w:ascii="Arial" w:hAnsi="Arial" w:cs="Arial"/>
                <w:color w:val="0070C0"/>
                <w:lang w:val="en-GB"/>
              </w:rPr>
              <w:t>Signature:</w:t>
            </w:r>
          </w:p>
          <w:p w14:paraId="0D1A8DD3" w14:textId="4153979C" w:rsidR="002D3C34" w:rsidRPr="00BA040B" w:rsidRDefault="002D3C34" w:rsidP="00BA040B">
            <w:pPr>
              <w:rPr>
                <w:rFonts w:ascii="Arial" w:hAnsi="Arial" w:cs="Arial"/>
                <w:color w:val="0070C0"/>
                <w:lang w:val="en-GB"/>
              </w:rPr>
            </w:pPr>
          </w:p>
        </w:tc>
        <w:tc>
          <w:tcPr>
            <w:tcW w:w="5902" w:type="dxa"/>
          </w:tcPr>
          <w:p w14:paraId="4EBF9B9D" w14:textId="77777777" w:rsidR="00BA040B" w:rsidRDefault="00BA040B" w:rsidP="00BA040B">
            <w:pPr>
              <w:rPr>
                <w:rFonts w:ascii="Arial" w:hAnsi="Arial" w:cs="Arial"/>
                <w:b/>
                <w:color w:val="0070C0"/>
                <w:sz w:val="32"/>
                <w:szCs w:val="32"/>
                <w:lang w:val="en-GB"/>
              </w:rPr>
            </w:pPr>
          </w:p>
        </w:tc>
      </w:tr>
      <w:tr w:rsidR="00BA040B" w14:paraId="3A8840D2" w14:textId="77777777" w:rsidTr="00BA040B">
        <w:tc>
          <w:tcPr>
            <w:tcW w:w="3114" w:type="dxa"/>
          </w:tcPr>
          <w:p w14:paraId="2B0065C8" w14:textId="3CB1FCB5" w:rsidR="00BA040B" w:rsidRDefault="002D3C34" w:rsidP="00BA040B">
            <w:pPr>
              <w:rPr>
                <w:rFonts w:ascii="Arial" w:hAnsi="Arial" w:cs="Arial"/>
                <w:color w:val="0070C0"/>
                <w:lang w:val="en-GB"/>
              </w:rPr>
            </w:pPr>
            <w:r>
              <w:rPr>
                <w:rFonts w:ascii="Arial" w:hAnsi="Arial" w:cs="Arial"/>
                <w:color w:val="0070C0"/>
                <w:lang w:val="en-GB"/>
              </w:rPr>
              <w:t>Date of next review:</w:t>
            </w:r>
          </w:p>
          <w:p w14:paraId="4B1226BB" w14:textId="7B7DFA83" w:rsidR="002D3C34" w:rsidRPr="00BA040B" w:rsidRDefault="002D3C34" w:rsidP="00BA040B">
            <w:pPr>
              <w:rPr>
                <w:rFonts w:ascii="Arial" w:hAnsi="Arial" w:cs="Arial"/>
                <w:color w:val="0070C0"/>
                <w:lang w:val="en-GB"/>
              </w:rPr>
            </w:pPr>
          </w:p>
        </w:tc>
        <w:tc>
          <w:tcPr>
            <w:tcW w:w="5902" w:type="dxa"/>
          </w:tcPr>
          <w:p w14:paraId="1264A7DB" w14:textId="77777777" w:rsidR="00BA040B" w:rsidRDefault="00BA040B" w:rsidP="00BA040B">
            <w:pPr>
              <w:rPr>
                <w:rFonts w:ascii="Arial" w:hAnsi="Arial" w:cs="Arial"/>
                <w:b/>
                <w:color w:val="0070C0"/>
                <w:sz w:val="32"/>
                <w:szCs w:val="32"/>
                <w:lang w:val="en-GB"/>
              </w:rPr>
            </w:pPr>
          </w:p>
        </w:tc>
      </w:tr>
    </w:tbl>
    <w:p w14:paraId="0BEA049A" w14:textId="77777777" w:rsidR="00BA040B" w:rsidRPr="00BA040B" w:rsidRDefault="00BA040B" w:rsidP="00BA040B">
      <w:pPr>
        <w:rPr>
          <w:rFonts w:ascii="Arial" w:hAnsi="Arial" w:cs="Arial"/>
          <w:b/>
          <w:color w:val="0070C0"/>
          <w:sz w:val="32"/>
          <w:szCs w:val="32"/>
          <w:lang w:val="en-GB"/>
        </w:rPr>
      </w:pPr>
    </w:p>
    <w:sectPr w:rsidR="00BA040B" w:rsidRPr="00BA04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D715" w14:textId="77777777" w:rsidR="00571930" w:rsidRDefault="00571930" w:rsidP="00E728A2">
      <w:pPr>
        <w:spacing w:after="0" w:line="240" w:lineRule="auto"/>
      </w:pPr>
      <w:r>
        <w:separator/>
      </w:r>
    </w:p>
  </w:endnote>
  <w:endnote w:type="continuationSeparator" w:id="0">
    <w:p w14:paraId="786DE515" w14:textId="77777777" w:rsidR="00571930" w:rsidRDefault="00571930" w:rsidP="00E7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B1405" w14:textId="77777777" w:rsidR="00571930" w:rsidRDefault="00571930" w:rsidP="00E728A2">
      <w:pPr>
        <w:spacing w:after="0" w:line="240" w:lineRule="auto"/>
      </w:pPr>
      <w:r>
        <w:separator/>
      </w:r>
    </w:p>
  </w:footnote>
  <w:footnote w:type="continuationSeparator" w:id="0">
    <w:p w14:paraId="72D3B7DA" w14:textId="77777777" w:rsidR="00571930" w:rsidRDefault="00571930" w:rsidP="00E7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201E" w14:textId="703569A0" w:rsidR="00E728A2" w:rsidRDefault="00E728A2">
    <w:pPr>
      <w:pStyle w:val="Header"/>
    </w:pPr>
    <w:r>
      <w:rPr>
        <w:noProof/>
      </w:rPr>
      <w:drawing>
        <wp:anchor distT="0" distB="0" distL="114300" distR="114300" simplePos="0" relativeHeight="251658240" behindDoc="1" locked="0" layoutInCell="1" allowOverlap="1" wp14:anchorId="57DE082D" wp14:editId="12E83343">
          <wp:simplePos x="0" y="0"/>
          <wp:positionH relativeFrom="column">
            <wp:posOffset>4732020</wp:posOffset>
          </wp:positionH>
          <wp:positionV relativeFrom="paragraph">
            <wp:posOffset>-182880</wp:posOffset>
          </wp:positionV>
          <wp:extent cx="1630680" cy="9525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52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97AF2"/>
    <w:multiLevelType w:val="hybridMultilevel"/>
    <w:tmpl w:val="D38A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60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0B"/>
    <w:rsid w:val="002D3C34"/>
    <w:rsid w:val="00571930"/>
    <w:rsid w:val="005B7B87"/>
    <w:rsid w:val="00A52962"/>
    <w:rsid w:val="00BA040B"/>
    <w:rsid w:val="00BA5055"/>
    <w:rsid w:val="00E728A2"/>
    <w:rsid w:val="00FA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1E62"/>
  <w15:chartTrackingRefBased/>
  <w15:docId w15:val="{88DC8B67-0F8F-4063-AD21-192FB0C2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C34"/>
    <w:pPr>
      <w:ind w:left="720"/>
      <w:contextualSpacing/>
    </w:pPr>
  </w:style>
  <w:style w:type="paragraph" w:styleId="Header">
    <w:name w:val="header"/>
    <w:basedOn w:val="Normal"/>
    <w:link w:val="HeaderChar"/>
    <w:uiPriority w:val="99"/>
    <w:unhideWhenUsed/>
    <w:rsid w:val="00E72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8A2"/>
  </w:style>
  <w:style w:type="paragraph" w:styleId="Footer">
    <w:name w:val="footer"/>
    <w:basedOn w:val="Normal"/>
    <w:link w:val="FooterChar"/>
    <w:uiPriority w:val="99"/>
    <w:unhideWhenUsed/>
    <w:rsid w:val="00E72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O'Sullivan</dc:creator>
  <cp:keywords/>
  <dc:description/>
  <cp:lastModifiedBy>Joan O'Sullivan</cp:lastModifiedBy>
  <cp:revision>2</cp:revision>
  <dcterms:created xsi:type="dcterms:W3CDTF">2024-06-03T10:01:00Z</dcterms:created>
  <dcterms:modified xsi:type="dcterms:W3CDTF">2024-06-03T10:01:00Z</dcterms:modified>
</cp:coreProperties>
</file>